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                                                          </w:t>
      </w: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  ЗАДАНИЕ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rFonts w:eastAsia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 xml:space="preserve">на выполнение работ 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по пошиву </w:t>
      </w:r>
      <w:r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>лонгслива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 для российского бренда женской одежды </w:t>
      </w:r>
      <w:r>
        <w:rPr>
          <w:rFonts w:eastAsia="Arial"/>
          <w:b/>
          <w:color w:val="000000"/>
          <w:sz w:val="28"/>
          <w:szCs w:val="28"/>
          <w:shd w:val="clear" w:color="auto" w:fill="ffffff"/>
          <w:lang w:val="en-US"/>
        </w:rPr>
        <w:t>ALZA</w:t>
      </w: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6"/>
        <w:gridCol w:w="4700"/>
        <w:gridCol w:w="1740"/>
      </w:tblGrid>
      <w:tr>
        <w:trPr/>
        <w:tc>
          <w:tcPr>
            <w:tcW w:w="1298" w:type="pct"/>
            <w:tcBorders/>
            <w:shd w:val="clear" w:color="auto" w:fill="auto"/>
            <w:vAlign w:val="center"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изделий</w:t>
            </w:r>
          </w:p>
        </w:tc>
        <w:tc>
          <w:tcPr>
            <w:tcW w:w="2776" w:type="pct"/>
            <w:tcBorders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ru-RU"/>
              </w:rPr>
              <w:t>ехническое описание изделий</w:t>
            </w:r>
          </w:p>
        </w:tc>
        <w:tc>
          <w:tcPr>
            <w:tcW w:w="924" w:type="pct"/>
            <w:tcBorders/>
            <w:shd w:val="clear" w:color="auto" w:fill="auto"/>
            <w:vAlign w:val="center"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</w:tr>
      <w:tr>
        <w:tblPrEx/>
        <w:trPr>
          <w:trHeight w:val="30" w:hRule="atLeast"/>
        </w:trPr>
        <w:tc>
          <w:tcPr>
            <w:tcW w:w="1298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Лонгслив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>
            <w:pPr>
              <w:pStyle w:val="style0"/>
              <w:snapToGrid w:val="false"/>
              <w:spacing w:lineRule="atLeast" w:line="10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pStyle w:val="style0"/>
              <w:snapToGrid w:val="false"/>
              <w:spacing w:lineRule="atLeast" w:line="10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Розовый трикотаж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US"/>
              </w:rPr>
              <w:t>+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розовый страус</w:t>
            </w:r>
          </w:p>
        </w:tc>
        <w:tc>
          <w:tcPr>
            <w:tcW w:w="2776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Лонгслив женский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прилегающего силуэта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из вязаного трикотажа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Рукав втачной одношовный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расширенный к низу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По низу рукава питачной декоративный мех страуса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Центральная бортовая застёжка на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3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прорезные петли и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3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пуговицы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Длина изделия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>41-45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см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924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</w:tr>
      <w:tr>
        <w:tblPrEx/>
        <w:trPr>
          <w:trHeight w:val="30" w:hRule="atLeast"/>
        </w:trPr>
        <w:tc>
          <w:tcPr>
            <w:tcW w:w="1298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ru-RU"/>
              </w:rPr>
              <w:t xml:space="preserve">Лонгслив </w:t>
            </w:r>
          </w:p>
          <w:p>
            <w:pPr>
              <w:pStyle w:val="style0"/>
              <w:snapToGrid w:val="false"/>
              <w:spacing w:lineRule="atLeast" w:line="100"/>
              <w:rPr>
                <w:b w:val="false"/>
                <w:bCs w:val="false"/>
                <w:color w:val="000000"/>
                <w:sz w:val="28"/>
                <w:szCs w:val="28"/>
              </w:rPr>
            </w:pPr>
          </w:p>
          <w:p>
            <w:pPr>
              <w:pStyle w:val="style0"/>
              <w:snapToGrid w:val="false"/>
              <w:spacing w:lineRule="atLeast" w:line="100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ru-RU"/>
              </w:rPr>
              <w:t xml:space="preserve">Серо голубой трикотаж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 xml:space="preserve">+ 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ru-RU"/>
              </w:rPr>
              <w:t>серо голубой страус</w:t>
            </w:r>
          </w:p>
        </w:tc>
        <w:tc>
          <w:tcPr>
            <w:tcW w:w="2776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  <w:lang w:val="ru-RU"/>
              </w:rPr>
              <w:t>Лонгслив женский, прилегающего силуэта, из вязаного трикотажа. Рукав втачной одношовный, расширенный к низу. По низу рукава питачной декоративный мех страуса. Центральная бортовая застёжка на 3 прорезные петли и 3 пуговицы. Длина изделия 41-45см.</w:t>
            </w:r>
          </w:p>
        </w:tc>
        <w:tc>
          <w:tcPr>
            <w:tcW w:w="924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95</w:t>
            </w:r>
          </w:p>
        </w:tc>
      </w:tr>
    </w:tbl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Градация размеров</w:t>
      </w:r>
      <w:r>
        <w:rPr>
          <w:color w:val="000000"/>
          <w:sz w:val="28"/>
          <w:szCs w:val="28"/>
          <w:lang w:val="en-US"/>
        </w:rPr>
        <w:t>: 42, 44, 46</w:t>
      </w:r>
    </w:p>
    <w:bookmarkStart w:id="0" w:name="_GoBack"/>
    <w:bookmarkEnd w:id="0"/>
    <w:p>
      <w:pPr>
        <w:pStyle w:val="style66"/>
        <w:spacing w:after="0"/>
        <w:jc w:val="both"/>
        <w:rPr>
          <w:color w:val="000000"/>
          <w:sz w:val="28"/>
          <w:szCs w:val="28"/>
        </w:rPr>
      </w:pPr>
      <w:r>
        <w:rPr/>
        <w:drawing>
          <wp:inline distL="0" distT="0" distB="0" distR="0">
            <wp:extent cx="6286443" cy="444423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86443" cy="44442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/>
      </w:pPr>
    </w:p>
    <w:sectPr>
      <w:footerReference w:type="even" r:id="rId3"/>
      <w:footerReference w:type="default" r:id="rId4"/>
      <w:pgSz w:w="11906" w:h="16838" w:orient="portrait" w:code="9"/>
      <w:pgMar w:top="719" w:right="74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5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OpenSymbol" w:hAnsi="Symbol"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OpenSymbol" w:hAnsi="Symbol"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OpenSymbol" w:hAnsi="Symbol"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OpenSymbol" w:hAnsi="Symbol"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OpenSymbol" w:hAnsi="Symbol"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OpenSymbol" w:hAnsi="Symbol"/>
      </w:rPr>
    </w:lvl>
  </w:abstractNum>
  <w:abstractNum w:abstractNumId="1">
    <w:nsid w:val="00000001"/>
    <w:multiLevelType w:val="multilevel"/>
    <w:tmpl w:val="16D42AA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89D4FD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B69053F0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A5F67CA8"/>
    <w:lvl w:ilvl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Arial" w:cs="Arial" w:hAnsi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6F40657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1"/>
    <w:link w:val="style4101"/>
    <w:qFormat/>
    <w:uiPriority w:val="9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customStyle="1" w:styleId="style4097">
    <w:name w:val="Содержимое таблицы"/>
    <w:basedOn w:val="style0"/>
    <w:next w:val="style4097"/>
    <w:pPr>
      <w:suppressLineNumbers/>
      <w:suppressAutoHyphens/>
    </w:pPr>
    <w:rPr>
      <w:lang w:eastAsia="ar-SA"/>
    </w:rPr>
  </w:style>
  <w:style w:type="paragraph" w:styleId="style66">
    <w:name w:val="Body Text"/>
    <w:basedOn w:val="style0"/>
    <w:next w:val="style66"/>
    <w:pPr>
      <w:suppressAutoHyphens/>
      <w:spacing w:after="120"/>
    </w:pPr>
    <w:rPr>
      <w:lang w:eastAsia="ar-SA"/>
    </w:rPr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customStyle="1" w:styleId="style4098">
    <w:name w:val="Знак"/>
    <w:basedOn w:val="style0"/>
    <w:next w:val="style4098"/>
    <w:pPr>
      <w:spacing w:before="100" w:beforeAutospacing="true" w:after="100" w:afterAutospacing="true"/>
    </w:pPr>
    <w:rPr>
      <w:rFonts w:ascii="Tahoma" w:hAnsi="Tahoma"/>
      <w:sz w:val="20"/>
      <w:szCs w:val="20"/>
      <w:lang w:val="en-US" w:eastAsia="en-US"/>
    </w:rPr>
  </w:style>
  <w:style w:type="paragraph" w:customStyle="1" w:styleId="style4099">
    <w:name w:val="headertext topleveltext centertext"/>
    <w:basedOn w:val="style0"/>
    <w:next w:val="style4099"/>
    <w:pPr>
      <w:spacing w:before="100" w:beforeAutospacing="true" w:after="100" w:afterAutospacing="true"/>
    </w:pPr>
    <w:r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0">
    <w:name w:val="formattext topleveltext"/>
    <w:basedOn w:val="style0"/>
    <w:next w:val="style4100"/>
    <w:pPr>
      <w:spacing w:before="100" w:beforeAutospacing="true" w:after="100" w:afterAutospacing="true"/>
    </w:pPr>
    <w:rPr/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b/>
      <w:bCs/>
      <w:kern w:val="36"/>
      <w:sz w:val="48"/>
      <w:szCs w:val="48"/>
    </w:rPr>
  </w:style>
  <w:style w:type="paragraph" w:customStyle="1" w:styleId="style4102">
    <w:name w:val="ConsPlusNormal"/>
    <w:next w:val="style4102"/>
    <w:pPr>
      <w:widowControl w:val="false"/>
      <w:autoSpaceDE w:val="false"/>
      <w:autoSpaceDN w:val="false"/>
    </w:pPr>
    <w:rPr>
      <w:rFonts w:ascii="Calibri" w:cs="Calibri" w:hAnsi="Calibri"/>
      <w:sz w:val="22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DC2C-E563-455E-AE4E-20951009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107</Words>
  <Pages>5</Pages>
  <Characters>688</Characters>
  <Application>WPS Office</Application>
  <DocSecurity>0</DocSecurity>
  <Paragraphs>33</Paragraphs>
  <ScaleCrop>false</ScaleCrop>
  <Company>Reanimator Extreme Edition</Company>
  <LinksUpToDate>false</LinksUpToDate>
  <CharactersWithSpaces>859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2024-10-11T12:33:52Z</dcterms:created>
  <dc:creator>Чернева</dc:creator>
  <lastModifiedBy>DBR-W09</lastModifiedBy>
  <lastPrinted>2021-07-02T09:11:00Z</lastPrinted>
  <dcterms:modified xsi:type="dcterms:W3CDTF">2024-10-11T12:56:08Z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3ee28a6c67684a96bbbb5d0d8f56d05d</vt:lpwstr>
  </property>
</Properties>
</file>